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3" w:rsidRPr="00217EB1" w:rsidRDefault="00217EB1" w:rsidP="00217EB1">
      <w:pPr>
        <w:spacing w:line="645" w:lineRule="exact"/>
        <w:ind w:left="775" w:right="128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pacing w:val="17"/>
          <w:sz w:val="36"/>
          <w:szCs w:val="36"/>
        </w:rPr>
        <w:t xml:space="preserve">Government Arts &amp; Commerce College, </w:t>
      </w:r>
      <w:proofErr w:type="spellStart"/>
      <w:r>
        <w:rPr>
          <w:rFonts w:ascii="Times New Roman" w:hAnsi="Times New Roman" w:cs="Times New Roman"/>
          <w:b/>
          <w:spacing w:val="17"/>
          <w:sz w:val="36"/>
          <w:szCs w:val="36"/>
        </w:rPr>
        <w:t>Kachhal</w:t>
      </w:r>
      <w:proofErr w:type="spellEnd"/>
    </w:p>
    <w:p w:rsidR="00347D93" w:rsidRPr="00C02887" w:rsidRDefault="00404AC4" w:rsidP="00217EB1">
      <w:pPr>
        <w:spacing w:before="300"/>
        <w:ind w:left="775" w:right="1248"/>
        <w:jc w:val="center"/>
        <w:rPr>
          <w:rFonts w:ascii="Times New Roman" w:hAnsi="Times New Roman" w:cs="Times New Roman"/>
          <w:b/>
        </w:rPr>
      </w:pPr>
      <w:r w:rsidRPr="00C02887">
        <w:rPr>
          <w:rFonts w:ascii="Times New Roman" w:hAnsi="Times New Roman" w:cs="Times New Roman"/>
          <w:b/>
        </w:rPr>
        <w:t>Ta-</w:t>
      </w:r>
      <w:proofErr w:type="spellStart"/>
      <w:r w:rsidRPr="00C02887">
        <w:rPr>
          <w:rFonts w:ascii="Times New Roman" w:hAnsi="Times New Roman" w:cs="Times New Roman"/>
          <w:b/>
        </w:rPr>
        <w:t>Mahuva</w:t>
      </w:r>
      <w:proofErr w:type="spellEnd"/>
      <w:r w:rsidRPr="00C02887">
        <w:rPr>
          <w:rFonts w:ascii="Times New Roman" w:hAnsi="Times New Roman" w:cs="Times New Roman"/>
          <w:b/>
        </w:rPr>
        <w:t>,</w:t>
      </w:r>
      <w:r w:rsidRPr="00C02887">
        <w:rPr>
          <w:rFonts w:ascii="Times New Roman" w:hAnsi="Times New Roman" w:cs="Times New Roman"/>
          <w:b/>
          <w:spacing w:val="-1"/>
        </w:rPr>
        <w:t xml:space="preserve"> </w:t>
      </w:r>
      <w:r w:rsidRPr="00C02887">
        <w:rPr>
          <w:rFonts w:ascii="Times New Roman" w:hAnsi="Times New Roman" w:cs="Times New Roman"/>
          <w:b/>
        </w:rPr>
        <w:t>Dist-</w:t>
      </w:r>
      <w:r w:rsidRPr="00C02887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C02887">
        <w:rPr>
          <w:rFonts w:ascii="Times New Roman" w:hAnsi="Times New Roman" w:cs="Times New Roman"/>
          <w:b/>
        </w:rPr>
        <w:t>Surat</w:t>
      </w:r>
      <w:proofErr w:type="spellEnd"/>
    </w:p>
    <w:p w:rsidR="00347D93" w:rsidRPr="00C02887" w:rsidRDefault="00347D93">
      <w:pPr>
        <w:pStyle w:val="BodyText"/>
        <w:spacing w:before="10"/>
        <w:rPr>
          <w:rFonts w:ascii="Times New Roman" w:hAnsi="Times New Roman" w:cs="Times New Roman"/>
          <w:sz w:val="19"/>
        </w:rPr>
      </w:pPr>
    </w:p>
    <w:p w:rsidR="00347D93" w:rsidRPr="00217EB1" w:rsidRDefault="00217EB1" w:rsidP="00217EB1">
      <w:pPr>
        <w:pStyle w:val="BodyText"/>
        <w:jc w:val="center"/>
        <w:rPr>
          <w:rFonts w:ascii="Times New Roman" w:hAnsi="Times New Roman" w:cs="Times New Roman"/>
          <w:sz w:val="32"/>
          <w:szCs w:val="32"/>
        </w:rPr>
      </w:pPr>
      <w:r w:rsidRPr="00217EB1">
        <w:rPr>
          <w:rFonts w:ascii="Times New Roman" w:hAnsi="Times New Roman" w:cs="Times New Roman"/>
          <w:sz w:val="32"/>
          <w:szCs w:val="32"/>
        </w:rPr>
        <w:t>Academic Year 2021-2022</w:t>
      </w:r>
    </w:p>
    <w:p w:rsidR="00347D93" w:rsidRPr="00C02887" w:rsidRDefault="00347D93">
      <w:pPr>
        <w:pStyle w:val="BodyText"/>
        <w:rPr>
          <w:rFonts w:ascii="Times New Roman" w:hAnsi="Times New Roman" w:cs="Times New Roman"/>
          <w:sz w:val="20"/>
        </w:rPr>
      </w:pPr>
    </w:p>
    <w:p w:rsidR="00347D93" w:rsidRPr="00C02887" w:rsidRDefault="00347D93">
      <w:pPr>
        <w:pStyle w:val="BodyText"/>
        <w:rPr>
          <w:rFonts w:ascii="Times New Roman" w:hAnsi="Times New Roman" w:cs="Times New Roman"/>
          <w:sz w:val="20"/>
        </w:rPr>
      </w:pPr>
    </w:p>
    <w:p w:rsidR="00347D93" w:rsidRPr="00C02887" w:rsidRDefault="00347D93">
      <w:pPr>
        <w:pStyle w:val="BodyText"/>
        <w:rPr>
          <w:rFonts w:ascii="Times New Roman" w:hAnsi="Times New Roman" w:cs="Times New Roman"/>
          <w:sz w:val="20"/>
        </w:rPr>
      </w:pPr>
    </w:p>
    <w:p w:rsidR="00347D93" w:rsidRPr="00C02887" w:rsidRDefault="00347D93">
      <w:pPr>
        <w:pStyle w:val="BodyText"/>
        <w:rPr>
          <w:rFonts w:ascii="Times New Roman" w:hAnsi="Times New Roman" w:cs="Times New Roman"/>
          <w:sz w:val="20"/>
        </w:rPr>
      </w:pPr>
    </w:p>
    <w:p w:rsidR="00347D93" w:rsidRPr="00C02887" w:rsidRDefault="00347D93">
      <w:pPr>
        <w:pStyle w:val="BodyText"/>
        <w:rPr>
          <w:rFonts w:ascii="Times New Roman" w:hAnsi="Times New Roman" w:cs="Times New Roman"/>
          <w:sz w:val="20"/>
        </w:rPr>
      </w:pPr>
    </w:p>
    <w:p w:rsidR="00347D93" w:rsidRPr="00C02887" w:rsidRDefault="00347D93">
      <w:pPr>
        <w:pStyle w:val="BodyText"/>
        <w:rPr>
          <w:rFonts w:ascii="Times New Roman" w:hAnsi="Times New Roman" w:cs="Times New Roman"/>
          <w:sz w:val="20"/>
        </w:rPr>
      </w:pPr>
    </w:p>
    <w:p w:rsidR="00347D93" w:rsidRPr="00C02887" w:rsidRDefault="00347D93">
      <w:pPr>
        <w:pStyle w:val="BodyText"/>
        <w:rPr>
          <w:rFonts w:ascii="Times New Roman" w:hAnsi="Times New Roman" w:cs="Times New Roman"/>
          <w:sz w:val="20"/>
        </w:rPr>
      </w:pPr>
    </w:p>
    <w:p w:rsidR="00347D93" w:rsidRPr="00C02887" w:rsidRDefault="00347D93">
      <w:pPr>
        <w:pStyle w:val="BodyText"/>
        <w:spacing w:before="1"/>
        <w:rPr>
          <w:rFonts w:ascii="Times New Roman" w:hAnsi="Times New Roman" w:cs="Times New Roman"/>
          <w:sz w:val="20"/>
        </w:rPr>
      </w:pPr>
    </w:p>
    <w:p w:rsidR="00347D93" w:rsidRPr="00217EB1" w:rsidRDefault="00404AC4">
      <w:pPr>
        <w:pStyle w:val="Title"/>
        <w:spacing w:line="1058" w:lineRule="exact"/>
        <w:rPr>
          <w:rFonts w:ascii="Times New Roman" w:hAnsi="Times New Roman" w:cs="Times New Roman"/>
          <w:sz w:val="52"/>
          <w:szCs w:val="52"/>
        </w:rPr>
      </w:pPr>
      <w:r w:rsidRPr="00217EB1">
        <w:rPr>
          <w:rFonts w:ascii="Times New Roman" w:hAnsi="Times New Roman" w:cs="Times New Roman"/>
          <w:sz w:val="52"/>
          <w:szCs w:val="52"/>
        </w:rPr>
        <w:t>Planning</w:t>
      </w:r>
      <w:r w:rsidRPr="00217EB1">
        <w:rPr>
          <w:rFonts w:ascii="Times New Roman" w:hAnsi="Times New Roman" w:cs="Times New Roman"/>
          <w:spacing w:val="-3"/>
          <w:sz w:val="52"/>
          <w:szCs w:val="52"/>
        </w:rPr>
        <w:t xml:space="preserve"> </w:t>
      </w:r>
      <w:r w:rsidRPr="00217EB1">
        <w:rPr>
          <w:rFonts w:ascii="Times New Roman" w:hAnsi="Times New Roman" w:cs="Times New Roman"/>
          <w:sz w:val="52"/>
          <w:szCs w:val="52"/>
        </w:rPr>
        <w:t>&amp;</w:t>
      </w:r>
      <w:r w:rsidRPr="00217EB1">
        <w:rPr>
          <w:rFonts w:ascii="Times New Roman" w:hAnsi="Times New Roman" w:cs="Times New Roman"/>
          <w:spacing w:val="-2"/>
          <w:sz w:val="52"/>
          <w:szCs w:val="52"/>
        </w:rPr>
        <w:t xml:space="preserve"> </w:t>
      </w:r>
      <w:r w:rsidRPr="00217EB1">
        <w:rPr>
          <w:rFonts w:ascii="Times New Roman" w:hAnsi="Times New Roman" w:cs="Times New Roman"/>
          <w:sz w:val="52"/>
          <w:szCs w:val="52"/>
        </w:rPr>
        <w:t>Action</w:t>
      </w:r>
    </w:p>
    <w:p w:rsidR="00347D93" w:rsidRPr="00217EB1" w:rsidRDefault="00404AC4">
      <w:pPr>
        <w:pStyle w:val="Title"/>
        <w:spacing w:before="172"/>
        <w:ind w:left="2057" w:right="2536"/>
        <w:rPr>
          <w:rFonts w:ascii="Times New Roman" w:hAnsi="Times New Roman" w:cs="Times New Roman"/>
          <w:sz w:val="52"/>
          <w:szCs w:val="52"/>
        </w:rPr>
      </w:pPr>
      <w:r w:rsidRPr="00217EB1">
        <w:rPr>
          <w:rFonts w:ascii="Times New Roman" w:hAnsi="Times New Roman" w:cs="Times New Roman"/>
          <w:sz w:val="52"/>
          <w:szCs w:val="52"/>
        </w:rPr>
        <w:t>Taken</w:t>
      </w:r>
      <w:r w:rsidRPr="00217EB1">
        <w:rPr>
          <w:rFonts w:ascii="Times New Roman" w:hAnsi="Times New Roman" w:cs="Times New Roman"/>
          <w:spacing w:val="-4"/>
          <w:sz w:val="52"/>
          <w:szCs w:val="52"/>
        </w:rPr>
        <w:t xml:space="preserve"> </w:t>
      </w:r>
      <w:r w:rsidRPr="00217EB1">
        <w:rPr>
          <w:rFonts w:ascii="Times New Roman" w:hAnsi="Times New Roman" w:cs="Times New Roman"/>
          <w:sz w:val="52"/>
          <w:szCs w:val="52"/>
        </w:rPr>
        <w:t>Report</w:t>
      </w:r>
    </w:p>
    <w:p w:rsidR="00347D93" w:rsidRPr="00C02887" w:rsidRDefault="00347D93">
      <w:pPr>
        <w:pStyle w:val="BodyText"/>
        <w:rPr>
          <w:rFonts w:ascii="Times New Roman" w:hAnsi="Times New Roman" w:cs="Times New Roman"/>
          <w:b w:val="0"/>
          <w:sz w:val="94"/>
        </w:rPr>
      </w:pPr>
    </w:p>
    <w:p w:rsidR="00347D93" w:rsidRPr="00C02887" w:rsidRDefault="00347D93">
      <w:pPr>
        <w:pStyle w:val="BodyText"/>
        <w:rPr>
          <w:rFonts w:ascii="Times New Roman" w:hAnsi="Times New Roman" w:cs="Times New Roman"/>
          <w:b w:val="0"/>
          <w:sz w:val="94"/>
        </w:rPr>
      </w:pPr>
    </w:p>
    <w:p w:rsidR="00347D93" w:rsidRPr="00C02887" w:rsidRDefault="00404AC4">
      <w:pPr>
        <w:spacing w:before="623"/>
        <w:ind w:left="775" w:right="12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887">
        <w:rPr>
          <w:rFonts w:ascii="Times New Roman" w:hAnsi="Times New Roman" w:cs="Times New Roman"/>
          <w:b/>
          <w:bCs/>
          <w:sz w:val="28"/>
          <w:szCs w:val="28"/>
        </w:rPr>
        <w:t>Presented</w:t>
      </w:r>
      <w:r w:rsidRPr="00C028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02887">
        <w:rPr>
          <w:rFonts w:ascii="Times New Roman" w:hAnsi="Times New Roman" w:cs="Times New Roman"/>
          <w:b/>
          <w:bCs/>
          <w:sz w:val="28"/>
          <w:szCs w:val="28"/>
        </w:rPr>
        <w:t>by:</w:t>
      </w:r>
    </w:p>
    <w:p w:rsidR="00347D93" w:rsidRPr="00C02887" w:rsidRDefault="00347D93">
      <w:pPr>
        <w:pStyle w:val="BodyText"/>
        <w:spacing w:before="9"/>
        <w:rPr>
          <w:rFonts w:ascii="Times New Roman" w:hAnsi="Times New Roman" w:cs="Times New Roman"/>
          <w:b w:val="0"/>
          <w:sz w:val="19"/>
        </w:rPr>
      </w:pPr>
    </w:p>
    <w:p w:rsidR="00347D93" w:rsidRPr="00217EB1" w:rsidRDefault="00404AC4" w:rsidP="00C02887">
      <w:pPr>
        <w:ind w:left="775" w:right="1253"/>
        <w:jc w:val="center"/>
        <w:rPr>
          <w:rFonts w:ascii="Times New Roman" w:hAnsi="Times New Roman" w:cs="Times New Roman"/>
          <w:b/>
        </w:rPr>
      </w:pPr>
      <w:r w:rsidRPr="00217EB1">
        <w:rPr>
          <w:rFonts w:ascii="Times New Roman" w:hAnsi="Times New Roman" w:cs="Times New Roman"/>
          <w:b/>
        </w:rPr>
        <w:t>Dr.</w:t>
      </w:r>
      <w:r w:rsidRPr="00217EB1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="00C02887" w:rsidRPr="00217EB1">
        <w:rPr>
          <w:rFonts w:ascii="Times New Roman" w:hAnsi="Times New Roman" w:cs="Times New Roman"/>
          <w:b/>
        </w:rPr>
        <w:t>Dhvani</w:t>
      </w:r>
      <w:proofErr w:type="spellEnd"/>
      <w:r w:rsidR="00C02887" w:rsidRPr="00217EB1">
        <w:rPr>
          <w:rFonts w:ascii="Times New Roman" w:hAnsi="Times New Roman" w:cs="Times New Roman"/>
          <w:b/>
        </w:rPr>
        <w:t xml:space="preserve"> Desai</w:t>
      </w:r>
      <w:r w:rsidR="00F03A8F" w:rsidRPr="00217EB1">
        <w:rPr>
          <w:rFonts w:ascii="Times New Roman" w:hAnsi="Times New Roman" w:cs="Times New Roman"/>
          <w:b/>
        </w:rPr>
        <w:tab/>
      </w:r>
      <w:r w:rsidR="00F03A8F" w:rsidRPr="00217EB1">
        <w:rPr>
          <w:rFonts w:ascii="Times New Roman" w:hAnsi="Times New Roman" w:cs="Times New Roman"/>
          <w:b/>
        </w:rPr>
        <w:tab/>
      </w:r>
      <w:r w:rsidR="00F03A8F" w:rsidRPr="00217EB1">
        <w:rPr>
          <w:rFonts w:ascii="Times New Roman" w:hAnsi="Times New Roman" w:cs="Times New Roman"/>
          <w:b/>
        </w:rPr>
        <w:tab/>
      </w:r>
      <w:r w:rsidR="00F03A8F" w:rsidRPr="00217EB1">
        <w:rPr>
          <w:rFonts w:ascii="Times New Roman" w:hAnsi="Times New Roman" w:cs="Times New Roman"/>
          <w:b/>
        </w:rPr>
        <w:tab/>
        <w:t xml:space="preserve">Dr. </w:t>
      </w:r>
      <w:proofErr w:type="spellStart"/>
      <w:r w:rsidR="00F03A8F" w:rsidRPr="00217EB1">
        <w:rPr>
          <w:rFonts w:ascii="Times New Roman" w:hAnsi="Times New Roman" w:cs="Times New Roman"/>
          <w:b/>
        </w:rPr>
        <w:t>Foram</w:t>
      </w:r>
      <w:proofErr w:type="spellEnd"/>
      <w:r w:rsidR="00F03A8F" w:rsidRPr="00217EB1">
        <w:rPr>
          <w:rFonts w:ascii="Times New Roman" w:hAnsi="Times New Roman" w:cs="Times New Roman"/>
          <w:b/>
        </w:rPr>
        <w:t xml:space="preserve"> </w:t>
      </w:r>
      <w:proofErr w:type="spellStart"/>
      <w:r w:rsidR="00F03A8F" w:rsidRPr="00217EB1">
        <w:rPr>
          <w:rFonts w:ascii="Times New Roman" w:hAnsi="Times New Roman" w:cs="Times New Roman"/>
          <w:b/>
        </w:rPr>
        <w:t>Chandarana</w:t>
      </w:r>
      <w:proofErr w:type="spellEnd"/>
    </w:p>
    <w:p w:rsidR="00347D93" w:rsidRPr="00217EB1" w:rsidRDefault="00404AC4" w:rsidP="00C02887">
      <w:pPr>
        <w:ind w:left="775" w:right="1275"/>
        <w:jc w:val="center"/>
        <w:rPr>
          <w:rFonts w:ascii="Times New Roman" w:hAnsi="Times New Roman" w:cs="Times New Roman"/>
          <w:b/>
          <w:spacing w:val="16"/>
        </w:rPr>
      </w:pPr>
      <w:r w:rsidRPr="00217EB1">
        <w:rPr>
          <w:rFonts w:ascii="Times New Roman" w:hAnsi="Times New Roman" w:cs="Times New Roman"/>
          <w:b/>
        </w:rPr>
        <w:t>IQAC</w:t>
      </w:r>
      <w:r w:rsidRPr="00217EB1">
        <w:rPr>
          <w:rFonts w:ascii="Times New Roman" w:hAnsi="Times New Roman" w:cs="Times New Roman"/>
          <w:b/>
          <w:spacing w:val="4"/>
        </w:rPr>
        <w:t xml:space="preserve"> </w:t>
      </w:r>
      <w:r w:rsidRPr="00217EB1">
        <w:rPr>
          <w:rFonts w:ascii="Times New Roman" w:hAnsi="Times New Roman" w:cs="Times New Roman"/>
          <w:b/>
          <w:spacing w:val="16"/>
        </w:rPr>
        <w:t>Coordinator</w:t>
      </w:r>
      <w:r w:rsidR="00F03A8F" w:rsidRPr="00217EB1">
        <w:rPr>
          <w:rFonts w:ascii="Times New Roman" w:hAnsi="Times New Roman" w:cs="Times New Roman"/>
          <w:b/>
          <w:spacing w:val="16"/>
        </w:rPr>
        <w:tab/>
      </w:r>
      <w:r w:rsidR="00F03A8F" w:rsidRPr="00217EB1">
        <w:rPr>
          <w:rFonts w:ascii="Times New Roman" w:hAnsi="Times New Roman" w:cs="Times New Roman"/>
          <w:b/>
          <w:spacing w:val="16"/>
        </w:rPr>
        <w:tab/>
      </w:r>
      <w:r w:rsidR="00F03A8F" w:rsidRPr="00217EB1">
        <w:rPr>
          <w:rFonts w:ascii="Times New Roman" w:hAnsi="Times New Roman" w:cs="Times New Roman"/>
          <w:b/>
          <w:spacing w:val="16"/>
        </w:rPr>
        <w:tab/>
      </w:r>
      <w:r w:rsidR="00F03A8F" w:rsidRPr="00217EB1">
        <w:rPr>
          <w:rFonts w:ascii="Times New Roman" w:hAnsi="Times New Roman" w:cs="Times New Roman"/>
          <w:b/>
          <w:spacing w:val="16"/>
        </w:rPr>
        <w:tab/>
        <w:t>IQAC Sub-Coordinator</w:t>
      </w:r>
    </w:p>
    <w:p w:rsidR="00C02887" w:rsidRPr="00C02887" w:rsidRDefault="00C02887" w:rsidP="00C02887">
      <w:pPr>
        <w:ind w:left="775" w:right="1275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</w:p>
    <w:p w:rsidR="00C02887" w:rsidRPr="00C02887" w:rsidRDefault="00C02887" w:rsidP="00C02887">
      <w:pPr>
        <w:ind w:left="775" w:right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B1" w:rsidRDefault="00217EB1">
      <w:pPr>
        <w:spacing w:line="594" w:lineRule="exact"/>
        <w:ind w:left="2057" w:right="2536"/>
        <w:jc w:val="center"/>
        <w:rPr>
          <w:rFonts w:ascii="Times New Roman" w:hAnsi="Times New Roman" w:cs="Times New Roman"/>
          <w:b/>
          <w:sz w:val="50"/>
          <w:u w:val="thick"/>
        </w:rPr>
      </w:pPr>
    </w:p>
    <w:p w:rsidR="00217EB1" w:rsidRDefault="00217EB1">
      <w:pPr>
        <w:spacing w:line="594" w:lineRule="exact"/>
        <w:ind w:left="2057" w:right="2536"/>
        <w:jc w:val="center"/>
        <w:rPr>
          <w:rFonts w:ascii="Times New Roman" w:hAnsi="Times New Roman" w:cs="Times New Roman"/>
          <w:b/>
          <w:sz w:val="50"/>
          <w:u w:val="thick"/>
        </w:rPr>
      </w:pPr>
    </w:p>
    <w:p w:rsidR="00217EB1" w:rsidRDefault="00217EB1">
      <w:pPr>
        <w:spacing w:line="594" w:lineRule="exact"/>
        <w:ind w:left="2057" w:right="2536"/>
        <w:jc w:val="center"/>
        <w:rPr>
          <w:rFonts w:ascii="Times New Roman" w:hAnsi="Times New Roman" w:cs="Times New Roman"/>
          <w:b/>
          <w:sz w:val="50"/>
          <w:u w:val="thick"/>
        </w:rPr>
      </w:pPr>
    </w:p>
    <w:p w:rsidR="00217EB1" w:rsidRDefault="00217EB1">
      <w:pPr>
        <w:spacing w:line="594" w:lineRule="exact"/>
        <w:ind w:left="2057" w:right="2536"/>
        <w:jc w:val="center"/>
        <w:rPr>
          <w:rFonts w:ascii="Times New Roman" w:hAnsi="Times New Roman" w:cs="Times New Roman"/>
          <w:b/>
          <w:sz w:val="50"/>
          <w:u w:val="thick"/>
        </w:rPr>
      </w:pPr>
    </w:p>
    <w:p w:rsidR="00217EB1" w:rsidRDefault="00217EB1">
      <w:pPr>
        <w:spacing w:line="594" w:lineRule="exact"/>
        <w:ind w:left="2057" w:right="2536"/>
        <w:jc w:val="center"/>
        <w:rPr>
          <w:rFonts w:ascii="Times New Roman" w:hAnsi="Times New Roman" w:cs="Times New Roman"/>
          <w:b/>
          <w:sz w:val="50"/>
          <w:u w:val="thick"/>
        </w:rPr>
      </w:pPr>
    </w:p>
    <w:p w:rsidR="00217EB1" w:rsidRDefault="00217EB1">
      <w:pPr>
        <w:spacing w:line="594" w:lineRule="exact"/>
        <w:ind w:left="2057" w:right="2536"/>
        <w:jc w:val="center"/>
        <w:rPr>
          <w:rFonts w:ascii="Times New Roman" w:hAnsi="Times New Roman" w:cs="Times New Roman"/>
          <w:b/>
          <w:sz w:val="50"/>
          <w:u w:val="thick"/>
        </w:rPr>
      </w:pPr>
    </w:p>
    <w:p w:rsidR="00217EB1" w:rsidRDefault="00217EB1">
      <w:pPr>
        <w:spacing w:line="594" w:lineRule="exact"/>
        <w:ind w:left="2057" w:right="2536"/>
        <w:jc w:val="center"/>
        <w:rPr>
          <w:rFonts w:ascii="Times New Roman" w:hAnsi="Times New Roman" w:cs="Times New Roman"/>
          <w:b/>
          <w:sz w:val="50"/>
          <w:u w:val="thick"/>
        </w:rPr>
      </w:pPr>
    </w:p>
    <w:p w:rsidR="00347D93" w:rsidRPr="00C02887" w:rsidRDefault="00404AC4">
      <w:pPr>
        <w:spacing w:line="594" w:lineRule="exact"/>
        <w:ind w:left="2057" w:right="2536"/>
        <w:jc w:val="center"/>
        <w:rPr>
          <w:rFonts w:ascii="Times New Roman" w:hAnsi="Times New Roman" w:cs="Times New Roman"/>
          <w:b/>
          <w:sz w:val="50"/>
        </w:rPr>
      </w:pPr>
      <w:r w:rsidRPr="00C02887">
        <w:rPr>
          <w:rFonts w:ascii="Times New Roman" w:hAnsi="Times New Roman" w:cs="Times New Roman"/>
          <w:b/>
          <w:sz w:val="50"/>
          <w:u w:val="thick"/>
        </w:rPr>
        <w:lastRenderedPageBreak/>
        <w:t>Action</w:t>
      </w:r>
      <w:r w:rsidRPr="00C02887">
        <w:rPr>
          <w:rFonts w:ascii="Times New Roman" w:hAnsi="Times New Roman" w:cs="Times New Roman"/>
          <w:b/>
          <w:spacing w:val="-3"/>
          <w:sz w:val="50"/>
          <w:u w:val="thick"/>
        </w:rPr>
        <w:t xml:space="preserve"> </w:t>
      </w:r>
      <w:r w:rsidRPr="00C02887">
        <w:rPr>
          <w:rFonts w:ascii="Times New Roman" w:hAnsi="Times New Roman" w:cs="Times New Roman"/>
          <w:b/>
          <w:sz w:val="50"/>
          <w:u w:val="thick"/>
        </w:rPr>
        <w:t>Taken</w:t>
      </w:r>
      <w:r w:rsidRPr="00C02887">
        <w:rPr>
          <w:rFonts w:ascii="Times New Roman" w:hAnsi="Times New Roman" w:cs="Times New Roman"/>
          <w:b/>
          <w:spacing w:val="-2"/>
          <w:sz w:val="50"/>
          <w:u w:val="thick"/>
        </w:rPr>
        <w:t xml:space="preserve"> </w:t>
      </w:r>
      <w:r w:rsidRPr="00C02887">
        <w:rPr>
          <w:rFonts w:ascii="Times New Roman" w:hAnsi="Times New Roman" w:cs="Times New Roman"/>
          <w:b/>
          <w:sz w:val="50"/>
          <w:u w:val="thick"/>
        </w:rPr>
        <w:t>Report</w:t>
      </w:r>
    </w:p>
    <w:p w:rsidR="00347D93" w:rsidRPr="00C02887" w:rsidRDefault="00347D93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9"/>
        <w:gridCol w:w="4800"/>
        <w:gridCol w:w="4272"/>
      </w:tblGrid>
      <w:tr w:rsidR="00347D93" w:rsidRPr="00C02887" w:rsidTr="00A93FA2">
        <w:trPr>
          <w:trHeight w:val="464"/>
        </w:trPr>
        <w:tc>
          <w:tcPr>
            <w:tcW w:w="589" w:type="dxa"/>
            <w:tcBorders>
              <w:bottom w:val="thinThickMediumGap" w:sz="6" w:space="0" w:color="000000"/>
            </w:tcBorders>
          </w:tcPr>
          <w:p w:rsidR="00347D93" w:rsidRPr="00C02887" w:rsidRDefault="00404AC4" w:rsidP="00A93FA2">
            <w:pPr>
              <w:pStyle w:val="TableParagraph"/>
              <w:spacing w:line="240" w:lineRule="exac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C02887">
              <w:rPr>
                <w:rFonts w:ascii="Times New Roman" w:hAnsi="Times New Roman" w:cs="Times New Roman"/>
                <w:b/>
                <w:sz w:val="21"/>
                <w:u w:val="single"/>
              </w:rPr>
              <w:t>Sr.</w:t>
            </w:r>
          </w:p>
          <w:p w:rsidR="00347D93" w:rsidRPr="00C02887" w:rsidRDefault="00404AC4" w:rsidP="00A93FA2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C02887">
              <w:rPr>
                <w:rFonts w:ascii="Times New Roman" w:hAnsi="Times New Roman" w:cs="Times New Roman"/>
                <w:b/>
                <w:sz w:val="21"/>
                <w:u w:val="single"/>
              </w:rPr>
              <w:t>No.</w:t>
            </w:r>
          </w:p>
        </w:tc>
        <w:tc>
          <w:tcPr>
            <w:tcW w:w="4800" w:type="dxa"/>
          </w:tcPr>
          <w:p w:rsidR="00347D93" w:rsidRPr="00C02887" w:rsidRDefault="00404AC4">
            <w:pPr>
              <w:pStyle w:val="TableParagraph"/>
              <w:spacing w:line="241" w:lineRule="exact"/>
              <w:ind w:left="1252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C02887">
              <w:rPr>
                <w:rFonts w:ascii="Times New Roman" w:hAnsi="Times New Roman" w:cs="Times New Roman"/>
                <w:b/>
                <w:sz w:val="21"/>
                <w:u w:val="single"/>
              </w:rPr>
              <w:t>Initiatives</w:t>
            </w:r>
            <w:r w:rsidRPr="00C02887">
              <w:rPr>
                <w:rFonts w:ascii="Times New Roman" w:hAnsi="Times New Roman" w:cs="Times New Roman"/>
                <w:b/>
                <w:spacing w:val="-1"/>
                <w:sz w:val="21"/>
                <w:u w:val="single"/>
              </w:rPr>
              <w:t xml:space="preserve"> </w:t>
            </w:r>
            <w:r w:rsidRPr="00C02887">
              <w:rPr>
                <w:rFonts w:ascii="Times New Roman" w:hAnsi="Times New Roman" w:cs="Times New Roman"/>
                <w:b/>
                <w:sz w:val="21"/>
                <w:u w:val="single"/>
              </w:rPr>
              <w:t>/</w:t>
            </w:r>
            <w:r w:rsidRPr="00C02887">
              <w:rPr>
                <w:rFonts w:ascii="Times New Roman" w:hAnsi="Times New Roman" w:cs="Times New Roman"/>
                <w:b/>
                <w:spacing w:val="-4"/>
                <w:sz w:val="21"/>
                <w:u w:val="single"/>
              </w:rPr>
              <w:t xml:space="preserve"> </w:t>
            </w:r>
            <w:r w:rsidRPr="00C02887">
              <w:rPr>
                <w:rFonts w:ascii="Times New Roman" w:hAnsi="Times New Roman" w:cs="Times New Roman"/>
                <w:b/>
                <w:sz w:val="21"/>
                <w:u w:val="single"/>
              </w:rPr>
              <w:t>Planning</w:t>
            </w:r>
          </w:p>
        </w:tc>
        <w:tc>
          <w:tcPr>
            <w:tcW w:w="4272" w:type="dxa"/>
          </w:tcPr>
          <w:p w:rsidR="00347D93" w:rsidRPr="00C02887" w:rsidRDefault="00404AC4">
            <w:pPr>
              <w:pStyle w:val="TableParagraph"/>
              <w:spacing w:line="241" w:lineRule="exact"/>
              <w:ind w:left="1058"/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C02887">
              <w:rPr>
                <w:rFonts w:ascii="Times New Roman" w:hAnsi="Times New Roman" w:cs="Times New Roman"/>
                <w:b/>
                <w:sz w:val="21"/>
                <w:u w:val="single"/>
              </w:rPr>
              <w:t>Action</w:t>
            </w:r>
            <w:r w:rsidRPr="00C02887">
              <w:rPr>
                <w:rFonts w:ascii="Times New Roman" w:hAnsi="Times New Roman" w:cs="Times New Roman"/>
                <w:b/>
                <w:spacing w:val="-1"/>
                <w:sz w:val="21"/>
                <w:u w:val="single"/>
              </w:rPr>
              <w:t xml:space="preserve"> </w:t>
            </w:r>
            <w:r w:rsidR="007F580F">
              <w:rPr>
                <w:rFonts w:ascii="Times New Roman" w:hAnsi="Times New Roman" w:cs="Times New Roman"/>
                <w:b/>
                <w:sz w:val="21"/>
                <w:u w:val="single"/>
              </w:rPr>
              <w:t>T</w:t>
            </w:r>
            <w:r w:rsidRPr="00C02887">
              <w:rPr>
                <w:rFonts w:ascii="Times New Roman" w:hAnsi="Times New Roman" w:cs="Times New Roman"/>
                <w:b/>
                <w:sz w:val="21"/>
                <w:u w:val="single"/>
              </w:rPr>
              <w:t>aken Report</w:t>
            </w:r>
          </w:p>
        </w:tc>
      </w:tr>
      <w:tr w:rsidR="00347D93" w:rsidRPr="00C02887" w:rsidTr="00A93FA2">
        <w:trPr>
          <w:trHeight w:val="706"/>
        </w:trPr>
        <w:tc>
          <w:tcPr>
            <w:tcW w:w="589" w:type="dxa"/>
            <w:tcBorders>
              <w:top w:val="thickThinMediumGap" w:sz="6" w:space="0" w:color="000000"/>
            </w:tcBorders>
          </w:tcPr>
          <w:p w:rsidR="00347D93" w:rsidRPr="00C02887" w:rsidRDefault="00404AC4">
            <w:pPr>
              <w:pStyle w:val="TableParagraph"/>
              <w:spacing w:line="224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4800" w:type="dxa"/>
          </w:tcPr>
          <w:p w:rsidR="00347D93" w:rsidRPr="00A93FA2" w:rsidRDefault="00F03A8F">
            <w:pPr>
              <w:pStyle w:val="TableParagraph"/>
              <w:spacing w:before="121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Proposal to take feedback from stakeholders to gain real-time insights into persistent issues and possible solutions</w:t>
            </w:r>
          </w:p>
        </w:tc>
        <w:tc>
          <w:tcPr>
            <w:tcW w:w="4272" w:type="dxa"/>
          </w:tcPr>
          <w:p w:rsidR="00347D93" w:rsidRPr="00A93FA2" w:rsidRDefault="00F03A8F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Feedback forms were made compulsory for all stakeholders – students, their parents, and faculty on a regular basis</w:t>
            </w:r>
          </w:p>
        </w:tc>
      </w:tr>
      <w:tr w:rsidR="00347D93" w:rsidRPr="00C02887" w:rsidTr="00A93FA2">
        <w:trPr>
          <w:trHeight w:val="1206"/>
        </w:trPr>
        <w:tc>
          <w:tcPr>
            <w:tcW w:w="589" w:type="dxa"/>
          </w:tcPr>
          <w:p w:rsidR="00347D93" w:rsidRPr="00C02887" w:rsidRDefault="00404AC4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4800" w:type="dxa"/>
          </w:tcPr>
          <w:p w:rsidR="00347D93" w:rsidRPr="00A93FA2" w:rsidRDefault="00F03A8F">
            <w:pPr>
              <w:pStyle w:val="TableParagraph"/>
              <w:spacing w:before="62" w:line="36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Proposal to frame policy to conduct Continuous Evaluation for all semesters</w:t>
            </w:r>
          </w:p>
        </w:tc>
        <w:tc>
          <w:tcPr>
            <w:tcW w:w="4272" w:type="dxa"/>
          </w:tcPr>
          <w:p w:rsidR="00347D93" w:rsidRPr="00A93FA2" w:rsidRDefault="00F03A8F">
            <w:pPr>
              <w:pStyle w:val="TableParagraph"/>
              <w:spacing w:line="240" w:lineRule="exact"/>
              <w:ind w:right="95"/>
              <w:jc w:val="both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Former policy to conduct 1 MCQ test (8 </w:t>
            </w:r>
            <w:r w:rsidR="006913B1">
              <w:rPr>
                <w:rFonts w:ascii="Times New Roman" w:hAnsi="Times New Roman" w:cs="Times New Roman"/>
              </w:rPr>
              <w:t>marks), collect 4 assignments (2</w:t>
            </w:r>
            <w:r w:rsidRPr="00A93FA2">
              <w:rPr>
                <w:rFonts w:ascii="Times New Roman" w:hAnsi="Times New Roman" w:cs="Times New Roman"/>
              </w:rPr>
              <w:t xml:space="preserve"> mark e</w:t>
            </w:r>
            <w:r w:rsidR="006913B1">
              <w:rPr>
                <w:rFonts w:ascii="Times New Roman" w:hAnsi="Times New Roman" w:cs="Times New Roman"/>
              </w:rPr>
              <w:t>ach), and consider attendance (</w:t>
            </w:r>
            <w:r w:rsidR="007613A8">
              <w:rPr>
                <w:rFonts w:ascii="Nirmala UI" w:hAnsi="Nirmala UI" w:cs="Nirmala UI"/>
                <w:lang w:bidi="gu-IN"/>
              </w:rPr>
              <w:t>4</w:t>
            </w:r>
            <w:r w:rsidRPr="00A93FA2">
              <w:rPr>
                <w:rFonts w:ascii="Times New Roman" w:hAnsi="Times New Roman" w:cs="Times New Roman"/>
              </w:rPr>
              <w:t xml:space="preserve"> marks) as part of Continuous Evaluation to be continued</w:t>
            </w:r>
          </w:p>
        </w:tc>
      </w:tr>
      <w:tr w:rsidR="00347D93" w:rsidRPr="00C02887" w:rsidTr="00A93FA2">
        <w:trPr>
          <w:trHeight w:val="724"/>
        </w:trPr>
        <w:tc>
          <w:tcPr>
            <w:tcW w:w="589" w:type="dxa"/>
          </w:tcPr>
          <w:p w:rsidR="00347D93" w:rsidRPr="00C02887" w:rsidRDefault="00404AC4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4800" w:type="dxa"/>
          </w:tcPr>
          <w:p w:rsidR="00347D93" w:rsidRPr="00A93FA2" w:rsidRDefault="00370637">
            <w:pPr>
              <w:pStyle w:val="TableParagraph"/>
              <w:spacing w:before="182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Proposal to prepare calendar schedule of activities to be conducted each term</w:t>
            </w:r>
          </w:p>
        </w:tc>
        <w:tc>
          <w:tcPr>
            <w:tcW w:w="4272" w:type="dxa"/>
          </w:tcPr>
          <w:p w:rsidR="00347D93" w:rsidRPr="00A93FA2" w:rsidRDefault="00370637">
            <w:pPr>
              <w:pStyle w:val="TableParagraph"/>
              <w:tabs>
                <w:tab w:val="left" w:pos="2038"/>
              </w:tabs>
              <w:spacing w:line="240" w:lineRule="exact"/>
              <w:ind w:right="96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Calendar schedule of term-wise activities prepared and followed</w:t>
            </w:r>
          </w:p>
        </w:tc>
      </w:tr>
      <w:tr w:rsidR="00347D93" w:rsidRPr="00C02887" w:rsidTr="00A93FA2">
        <w:trPr>
          <w:trHeight w:val="772"/>
        </w:trPr>
        <w:tc>
          <w:tcPr>
            <w:tcW w:w="589" w:type="dxa"/>
          </w:tcPr>
          <w:p w:rsidR="00347D93" w:rsidRPr="00C02887" w:rsidRDefault="00404AC4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4800" w:type="dxa"/>
          </w:tcPr>
          <w:p w:rsidR="00347D93" w:rsidRPr="00A93FA2" w:rsidRDefault="00370637">
            <w:pPr>
              <w:pStyle w:val="TableParagraph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Proposal to conduct </w:t>
            </w:r>
            <w:r w:rsidR="009067E6" w:rsidRPr="00A93FA2">
              <w:rPr>
                <w:rFonts w:ascii="Times New Roman" w:hAnsi="Times New Roman" w:cs="Times New Roman"/>
              </w:rPr>
              <w:t>subject-wise seminars periodically</w:t>
            </w:r>
          </w:p>
        </w:tc>
        <w:tc>
          <w:tcPr>
            <w:tcW w:w="4272" w:type="dxa"/>
          </w:tcPr>
          <w:p w:rsidR="00347D93" w:rsidRPr="00A93FA2" w:rsidRDefault="009067E6">
            <w:pPr>
              <w:pStyle w:val="TableParagraph"/>
              <w:spacing w:before="1" w:line="222" w:lineRule="exact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 UDISHA lectures covering certain subjects were held in October</w:t>
            </w:r>
          </w:p>
        </w:tc>
      </w:tr>
      <w:tr w:rsidR="00347D93" w:rsidRPr="00C02887" w:rsidTr="00A93FA2">
        <w:trPr>
          <w:trHeight w:val="964"/>
        </w:trPr>
        <w:tc>
          <w:tcPr>
            <w:tcW w:w="589" w:type="dxa"/>
          </w:tcPr>
          <w:p w:rsidR="00347D93" w:rsidRPr="00C02887" w:rsidRDefault="00404AC4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4800" w:type="dxa"/>
          </w:tcPr>
          <w:p w:rsidR="00347D93" w:rsidRPr="00A93FA2" w:rsidRDefault="009067E6" w:rsidP="009067E6">
            <w:pPr>
              <w:pStyle w:val="TableParagraph"/>
              <w:spacing w:before="119" w:line="360" w:lineRule="auto"/>
              <w:ind w:right="90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Proposal to conduct National Workshop on IPR that had been called-off on account of Covid-19 </w:t>
            </w:r>
          </w:p>
        </w:tc>
        <w:tc>
          <w:tcPr>
            <w:tcW w:w="4272" w:type="dxa"/>
          </w:tcPr>
          <w:p w:rsidR="00347D93" w:rsidRPr="00A93FA2" w:rsidRDefault="009067E6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National Workshop on IPR was conducted in October </w:t>
            </w:r>
          </w:p>
        </w:tc>
      </w:tr>
      <w:tr w:rsidR="00347D93" w:rsidRPr="00C02887" w:rsidTr="00A93FA2">
        <w:trPr>
          <w:trHeight w:val="1028"/>
        </w:trPr>
        <w:tc>
          <w:tcPr>
            <w:tcW w:w="589" w:type="dxa"/>
          </w:tcPr>
          <w:p w:rsidR="00347D93" w:rsidRPr="00C02887" w:rsidRDefault="00404AC4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6</w:t>
            </w:r>
          </w:p>
        </w:tc>
        <w:tc>
          <w:tcPr>
            <w:tcW w:w="4800" w:type="dxa"/>
          </w:tcPr>
          <w:p w:rsidR="00347D93" w:rsidRPr="00A93FA2" w:rsidRDefault="009067E6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Proposal to invite ideas for Best Practices</w:t>
            </w:r>
          </w:p>
        </w:tc>
        <w:tc>
          <w:tcPr>
            <w:tcW w:w="4272" w:type="dxa"/>
          </w:tcPr>
          <w:p w:rsidR="00347D93" w:rsidRPr="00A93FA2" w:rsidRDefault="009067E6">
            <w:pPr>
              <w:pStyle w:val="TableParagraph"/>
              <w:spacing w:before="1" w:line="222" w:lineRule="exact"/>
              <w:jc w:val="both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Ideas were invited and received from both faculty and students, and implemented on as possible</w:t>
            </w:r>
          </w:p>
        </w:tc>
      </w:tr>
      <w:tr w:rsidR="00347D93" w:rsidRPr="00C02887" w:rsidTr="00A93FA2">
        <w:trPr>
          <w:trHeight w:val="1269"/>
        </w:trPr>
        <w:tc>
          <w:tcPr>
            <w:tcW w:w="589" w:type="dxa"/>
          </w:tcPr>
          <w:p w:rsidR="00347D93" w:rsidRPr="00C02887" w:rsidRDefault="00404AC4">
            <w:pPr>
              <w:pStyle w:val="TableParagraph"/>
              <w:spacing w:line="239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7</w:t>
            </w:r>
          </w:p>
        </w:tc>
        <w:tc>
          <w:tcPr>
            <w:tcW w:w="4800" w:type="dxa"/>
          </w:tcPr>
          <w:p w:rsidR="00347D93" w:rsidRPr="00A93FA2" w:rsidRDefault="009067E6">
            <w:pPr>
              <w:pStyle w:val="TableParagraph"/>
              <w:spacing w:before="215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Proposal for maintenance and/or </w:t>
            </w:r>
            <w:proofErr w:type="spellStart"/>
            <w:r w:rsidRPr="00A93FA2">
              <w:rPr>
                <w:rFonts w:ascii="Times New Roman" w:hAnsi="Times New Roman" w:cs="Times New Roman"/>
              </w:rPr>
              <w:t>upgradation</w:t>
            </w:r>
            <w:proofErr w:type="spellEnd"/>
            <w:r w:rsidRPr="00A93FA2">
              <w:rPr>
                <w:rFonts w:ascii="Times New Roman" w:hAnsi="Times New Roman" w:cs="Times New Roman"/>
              </w:rPr>
              <w:t xml:space="preserve"> of college premises/ amenities under RUSA and other non-governmental expenses</w:t>
            </w:r>
          </w:p>
        </w:tc>
        <w:tc>
          <w:tcPr>
            <w:tcW w:w="4272" w:type="dxa"/>
          </w:tcPr>
          <w:p w:rsidR="00347D93" w:rsidRPr="00A93FA2" w:rsidRDefault="00C02887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Renovation of Library and Principal’s Office, maintenance of washrooms, Sports Room and </w:t>
            </w:r>
            <w:proofErr w:type="spellStart"/>
            <w:r w:rsidRPr="00A93FA2">
              <w:rPr>
                <w:rFonts w:ascii="Times New Roman" w:hAnsi="Times New Roman" w:cs="Times New Roman"/>
              </w:rPr>
              <w:t>Saptadhara</w:t>
            </w:r>
            <w:proofErr w:type="spellEnd"/>
            <w:r w:rsidRPr="00A93FA2">
              <w:rPr>
                <w:rFonts w:ascii="Times New Roman" w:hAnsi="Times New Roman" w:cs="Times New Roman"/>
              </w:rPr>
              <w:t xml:space="preserve"> room undertaken. Maintenance of RO and garden in progress </w:t>
            </w:r>
          </w:p>
        </w:tc>
      </w:tr>
      <w:tr w:rsidR="00347D93" w:rsidRPr="00C02887" w:rsidTr="00A93FA2">
        <w:trPr>
          <w:trHeight w:val="724"/>
        </w:trPr>
        <w:tc>
          <w:tcPr>
            <w:tcW w:w="589" w:type="dxa"/>
          </w:tcPr>
          <w:p w:rsidR="00347D93" w:rsidRPr="00C02887" w:rsidRDefault="00404AC4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8</w:t>
            </w:r>
          </w:p>
        </w:tc>
        <w:tc>
          <w:tcPr>
            <w:tcW w:w="4800" w:type="dxa"/>
          </w:tcPr>
          <w:p w:rsidR="00347D93" w:rsidRPr="00A93FA2" w:rsidRDefault="00C02887">
            <w:pPr>
              <w:pStyle w:val="TableParagraph"/>
              <w:spacing w:before="179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Proposal to provide financial assistance to faculty to attend academic conferences/seminars</w:t>
            </w:r>
          </w:p>
        </w:tc>
        <w:tc>
          <w:tcPr>
            <w:tcW w:w="4272" w:type="dxa"/>
          </w:tcPr>
          <w:p w:rsidR="00C02887" w:rsidRPr="00A93FA2" w:rsidRDefault="00C02887" w:rsidP="00C02887">
            <w:pPr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Registration fees </w:t>
            </w:r>
            <w:proofErr w:type="spellStart"/>
            <w:r w:rsidRPr="00A93FA2">
              <w:rPr>
                <w:rFonts w:ascii="Times New Roman" w:hAnsi="Times New Roman" w:cs="Times New Roman"/>
              </w:rPr>
              <w:t>upto</w:t>
            </w:r>
            <w:proofErr w:type="spellEnd"/>
            <w:r w:rsidRPr="00A93FA2">
              <w:rPr>
                <w:rFonts w:ascii="Times New Roman" w:hAnsi="Times New Roman" w:cs="Times New Roman"/>
              </w:rPr>
              <w:t xml:space="preserve"> INR 1000/- per faculty per conference </w:t>
            </w:r>
            <w:proofErr w:type="spellStart"/>
            <w:r w:rsidRPr="00A93FA2">
              <w:rPr>
                <w:rFonts w:ascii="Times New Roman" w:hAnsi="Times New Roman" w:cs="Times New Roman"/>
              </w:rPr>
              <w:t>upto</w:t>
            </w:r>
            <w:proofErr w:type="spellEnd"/>
            <w:r w:rsidRPr="00A93FA2">
              <w:rPr>
                <w:rFonts w:ascii="Times New Roman" w:hAnsi="Times New Roman" w:cs="Times New Roman"/>
              </w:rPr>
              <w:t xml:space="preserve"> 2 times a year to be provided from Student-Teacher Welfare Fund</w:t>
            </w:r>
          </w:p>
          <w:p w:rsidR="00347D93" w:rsidRPr="00A93FA2" w:rsidRDefault="00347D93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</w:p>
        </w:tc>
      </w:tr>
      <w:tr w:rsidR="00C02887" w:rsidRPr="00C02887" w:rsidTr="00A93FA2">
        <w:trPr>
          <w:trHeight w:val="724"/>
        </w:trPr>
        <w:tc>
          <w:tcPr>
            <w:tcW w:w="589" w:type="dxa"/>
          </w:tcPr>
          <w:p w:rsidR="00C02887" w:rsidRPr="00C02887" w:rsidRDefault="00C02887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9</w:t>
            </w:r>
          </w:p>
        </w:tc>
        <w:tc>
          <w:tcPr>
            <w:tcW w:w="4800" w:type="dxa"/>
          </w:tcPr>
          <w:p w:rsidR="00C02887" w:rsidRPr="00A93FA2" w:rsidRDefault="00C02887">
            <w:pPr>
              <w:pStyle w:val="TableParagraph"/>
              <w:spacing w:before="179"/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Proposal to provide LAN </w:t>
            </w:r>
            <w:proofErr w:type="spellStart"/>
            <w:r w:rsidRPr="00A93FA2">
              <w:rPr>
                <w:rFonts w:ascii="Times New Roman" w:hAnsi="Times New Roman" w:cs="Times New Roman"/>
              </w:rPr>
              <w:t>wifi</w:t>
            </w:r>
            <w:proofErr w:type="spellEnd"/>
            <w:r w:rsidRPr="00A93FA2">
              <w:rPr>
                <w:rFonts w:ascii="Times New Roman" w:hAnsi="Times New Roman" w:cs="Times New Roman"/>
              </w:rPr>
              <w:t xml:space="preserve"> in lab</w:t>
            </w:r>
          </w:p>
        </w:tc>
        <w:tc>
          <w:tcPr>
            <w:tcW w:w="4272" w:type="dxa"/>
          </w:tcPr>
          <w:p w:rsidR="00C02887" w:rsidRPr="00A93FA2" w:rsidRDefault="00C02887" w:rsidP="00C02887">
            <w:pPr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 xml:space="preserve">Procedure to provide LAN </w:t>
            </w:r>
            <w:proofErr w:type="spellStart"/>
            <w:r w:rsidRPr="00A93FA2">
              <w:rPr>
                <w:rFonts w:ascii="Times New Roman" w:hAnsi="Times New Roman" w:cs="Times New Roman"/>
              </w:rPr>
              <w:t>wifi</w:t>
            </w:r>
            <w:proofErr w:type="spellEnd"/>
            <w:r w:rsidRPr="00A93FA2">
              <w:rPr>
                <w:rFonts w:ascii="Times New Roman" w:hAnsi="Times New Roman" w:cs="Times New Roman"/>
              </w:rPr>
              <w:t xml:space="preserve"> in lab initiated</w:t>
            </w:r>
          </w:p>
        </w:tc>
      </w:tr>
      <w:tr w:rsidR="00C02887" w:rsidRPr="00C02887" w:rsidTr="00A93FA2">
        <w:trPr>
          <w:trHeight w:val="724"/>
        </w:trPr>
        <w:tc>
          <w:tcPr>
            <w:tcW w:w="589" w:type="dxa"/>
          </w:tcPr>
          <w:p w:rsidR="00C02887" w:rsidRPr="00C02887" w:rsidRDefault="00C02887">
            <w:pPr>
              <w:pStyle w:val="TableParagraph"/>
              <w:spacing w:line="241" w:lineRule="exact"/>
              <w:ind w:left="9"/>
              <w:jc w:val="center"/>
              <w:rPr>
                <w:rFonts w:ascii="Times New Roman" w:hAnsi="Times New Roman" w:cs="Times New Roman"/>
                <w:sz w:val="21"/>
              </w:rPr>
            </w:pPr>
            <w:r w:rsidRPr="00C02887">
              <w:rPr>
                <w:rFonts w:ascii="Times New Roman" w:hAnsi="Times New Roman" w:cs="Times New Roman"/>
                <w:sz w:val="21"/>
              </w:rPr>
              <w:t>10</w:t>
            </w:r>
          </w:p>
        </w:tc>
        <w:tc>
          <w:tcPr>
            <w:tcW w:w="4800" w:type="dxa"/>
          </w:tcPr>
          <w:p w:rsidR="00C02887" w:rsidRPr="00A93FA2" w:rsidRDefault="00C02887" w:rsidP="00C02887">
            <w:pPr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Proposal to set up Exam, Innovation, NAAC rooms and restrict their use to that purpose alone, owing to their sensitive and confidential nature.</w:t>
            </w:r>
          </w:p>
        </w:tc>
        <w:tc>
          <w:tcPr>
            <w:tcW w:w="4272" w:type="dxa"/>
          </w:tcPr>
          <w:p w:rsidR="00C02887" w:rsidRPr="00A93FA2" w:rsidRDefault="00C02887" w:rsidP="00C02887">
            <w:pPr>
              <w:rPr>
                <w:rFonts w:ascii="Times New Roman" w:hAnsi="Times New Roman" w:cs="Times New Roman"/>
              </w:rPr>
            </w:pPr>
            <w:r w:rsidRPr="00A93FA2">
              <w:rPr>
                <w:rFonts w:ascii="Times New Roman" w:hAnsi="Times New Roman" w:cs="Times New Roman"/>
              </w:rPr>
              <w:t>Separate Exam, Innovation and NAAC rooms allotted, limiting entry to relevant staff only, owing to the sensitive and confidential nature of work</w:t>
            </w:r>
          </w:p>
        </w:tc>
      </w:tr>
    </w:tbl>
    <w:p w:rsidR="00404AC4" w:rsidRPr="00C02887" w:rsidRDefault="00404AC4">
      <w:pPr>
        <w:rPr>
          <w:rFonts w:ascii="Times New Roman" w:hAnsi="Times New Roman" w:cs="Times New Roman"/>
        </w:rPr>
      </w:pPr>
    </w:p>
    <w:sectPr w:rsidR="00404AC4" w:rsidRPr="00C02887" w:rsidSect="00347D93">
      <w:pgSz w:w="11910" w:h="16840"/>
      <w:pgMar w:top="1440" w:right="8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7D93"/>
    <w:rsid w:val="00217EB1"/>
    <w:rsid w:val="00347D93"/>
    <w:rsid w:val="00370637"/>
    <w:rsid w:val="00404AC4"/>
    <w:rsid w:val="005C7A23"/>
    <w:rsid w:val="006913B1"/>
    <w:rsid w:val="007613A8"/>
    <w:rsid w:val="007F580F"/>
    <w:rsid w:val="009067E6"/>
    <w:rsid w:val="00943481"/>
    <w:rsid w:val="0097007B"/>
    <w:rsid w:val="00A4469A"/>
    <w:rsid w:val="00A90832"/>
    <w:rsid w:val="00A93FA2"/>
    <w:rsid w:val="00C02887"/>
    <w:rsid w:val="00F0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7D93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7D93"/>
    <w:rPr>
      <w:rFonts w:ascii="Calibri" w:eastAsia="Calibri" w:hAnsi="Calibri" w:cs="Calibri"/>
      <w:b/>
      <w:bCs/>
      <w:sz w:val="26"/>
      <w:szCs w:val="26"/>
    </w:rPr>
  </w:style>
  <w:style w:type="paragraph" w:styleId="Title">
    <w:name w:val="Title"/>
    <w:basedOn w:val="Normal"/>
    <w:uiPriority w:val="1"/>
    <w:qFormat/>
    <w:rsid w:val="00347D93"/>
    <w:pPr>
      <w:ind w:left="775" w:right="1250"/>
      <w:jc w:val="center"/>
    </w:pPr>
    <w:rPr>
      <w:rFonts w:ascii="Calibri" w:eastAsia="Calibri" w:hAnsi="Calibri" w:cs="Calibri"/>
      <w:sz w:val="94"/>
      <w:szCs w:val="94"/>
    </w:rPr>
  </w:style>
  <w:style w:type="paragraph" w:styleId="ListParagraph">
    <w:name w:val="List Paragraph"/>
    <w:basedOn w:val="Normal"/>
    <w:uiPriority w:val="1"/>
    <w:qFormat/>
    <w:rsid w:val="00347D93"/>
  </w:style>
  <w:style w:type="paragraph" w:customStyle="1" w:styleId="TableParagraph">
    <w:name w:val="Table Paragraph"/>
    <w:basedOn w:val="Normal"/>
    <w:uiPriority w:val="1"/>
    <w:qFormat/>
    <w:rsid w:val="00347D9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GACCK_11</cp:lastModifiedBy>
  <cp:revision>8</cp:revision>
  <dcterms:created xsi:type="dcterms:W3CDTF">2022-06-22T05:57:00Z</dcterms:created>
  <dcterms:modified xsi:type="dcterms:W3CDTF">2022-06-22T07:22:00Z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2022-06-22T00:00:00Z</vt:filetime>
  </property>
</Properties>
</file>